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BA" w:rsidRDefault="008705BA" w:rsidP="008705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«Ақпарат айдыны» № 99 от 06.06.22</w:t>
      </w:r>
    </w:p>
    <w:p w:rsidR="009B4E22" w:rsidRPr="004F2DB5" w:rsidRDefault="009B4E22" w:rsidP="004F2D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2DB5">
        <w:rPr>
          <w:rFonts w:ascii="Times New Roman" w:hAnsi="Times New Roman" w:cs="Times New Roman"/>
          <w:b/>
          <w:sz w:val="28"/>
          <w:szCs w:val="28"/>
        </w:rPr>
        <w:t>Вирусная нагрузка при ВИЧ инфекции</w:t>
      </w:r>
    </w:p>
    <w:p w:rsidR="004B4516" w:rsidRPr="004F2DB5" w:rsidRDefault="004B4516" w:rsidP="0093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 иммунодефицита человека, или ВИЧ — это вирус семейства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ретровирусов</w:t>
      </w:r>
      <w:proofErr w:type="spellEnd"/>
      <w:proofErr w:type="gramStart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Генетическая информация вируса иммунодефицита представлена не в форме ДНК, как у человека, а в форме РНК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имеющей немного другую химическую структуру. Именно поэтому в процессе размножения задействовано множество вспомогательных белков, которые врачи научились блокировать с помощью антиретровирусной терапии. Заражение вирусом называется ВИЧ-инфекцией.</w:t>
      </w:r>
    </w:p>
    <w:p w:rsidR="004B4516" w:rsidRPr="004F2DB5" w:rsidRDefault="004B4516" w:rsidP="0093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на вирусную нагрузку</w:t>
      </w:r>
      <w:r w:rsidR="00867877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методом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7877" w:rsidRPr="004F2DB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полимеразной цепной реакции (ПЦР)</w:t>
      </w:r>
      <w:r w:rsidR="00867877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="00867877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количественное определение РНК ВИЧ</w:t>
      </w:r>
      <w:proofErr w:type="gramStart"/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Суть теста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 том, чтобы определить, какое количество копий вируса находится в крови человека. Единица измерения — число копий на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мл плазмы крови.</w:t>
      </w:r>
      <w:r w:rsidR="004C19CE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4516" w:rsidRPr="004F2DB5" w:rsidRDefault="004B4516" w:rsidP="0093772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DB5">
        <w:rPr>
          <w:rFonts w:ascii="Times New Roman" w:eastAsia="Times New Roman" w:hAnsi="Times New Roman" w:cs="Times New Roman"/>
          <w:bCs/>
          <w:sz w:val="28"/>
          <w:szCs w:val="28"/>
        </w:rPr>
        <w:t>Полимеразная цепная реакция</w:t>
      </w:r>
      <w:r w:rsidR="00D275BA" w:rsidRPr="004F2D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567B" w:rsidRPr="004F2D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275BA" w:rsidRPr="004F2DB5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C1567B" w:rsidRPr="004F2DB5">
        <w:rPr>
          <w:rFonts w:ascii="Times New Roman" w:eastAsia="Times New Roman" w:hAnsi="Times New Roman" w:cs="Times New Roman"/>
          <w:sz w:val="28"/>
          <w:szCs w:val="28"/>
        </w:rPr>
        <w:t>то один из эффективнейших методов диагностики инфицирования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>. Его результаты правдивы на 90 – 99 %: тест выявляет не антитела</w:t>
      </w:r>
      <w:r w:rsidR="00C1567B" w:rsidRPr="004F2DB5">
        <w:rPr>
          <w:rFonts w:ascii="Times New Roman" w:eastAsia="Times New Roman" w:hAnsi="Times New Roman" w:cs="Times New Roman"/>
          <w:sz w:val="28"/>
          <w:szCs w:val="28"/>
        </w:rPr>
        <w:t xml:space="preserve"> к вирусу</w:t>
      </w:r>
      <w:r w:rsidR="00D275BA" w:rsidRPr="004F2D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567B" w:rsidRPr="004F2DB5">
        <w:rPr>
          <w:rFonts w:ascii="Times New Roman" w:eastAsia="Times New Roman" w:hAnsi="Times New Roman" w:cs="Times New Roman"/>
          <w:sz w:val="28"/>
          <w:szCs w:val="28"/>
        </w:rPr>
        <w:t xml:space="preserve"> а его РНК. </w:t>
      </w:r>
    </w:p>
    <w:p w:rsidR="004F2DB5" w:rsidRDefault="00C636B5" w:rsidP="0093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такие ситуации, когда необходимо немедленно установить, заражен ли человек. Также нельзя исключить сомнительных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даже противоречивых данных серологических, ИФА тестов на ВИЧ. Тогда единственный способ установить истину – сдать анализ на вирусную нагрузку. Первые копии вируса появляются в крови через 2-3 недели от момента заражения. И потом, без лечения, ВИЧ из крови никуда не исчезает. Антитела, же, обнаруживаются только спустя 1-3 месяца от заражения. Поэтому если даже один анализ на вирусную нагрузку показал, что она не равна нулю, то пациента следует расценивать как заразившегося</w:t>
      </w:r>
      <w:proofErr w:type="gramStart"/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F2DB5" w:rsidRDefault="001A40A5" w:rsidP="0093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Вирусная нагрузка наряду с количеством лимфоцитов CD4 является важнейшим косвенным показателем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(суррогатным маркером)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 ВИЧ—инфекции</w:t>
      </w:r>
      <w:proofErr w:type="gramStart"/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позволяет оценить риск</w:t>
      </w:r>
      <w:r w:rsidR="00C636B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прогрессирования болезни и определять показания к началу антиретровирусной терапии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.Кроме того,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вирусная нагрузка служит важнейшим критерием эффективности лечения.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2D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 этого процесса варьирует у разных пациентов</w:t>
      </w:r>
      <w:proofErr w:type="gramStart"/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52D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A52D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 типичном случае развития инфекции вскоре после инфицирования наблюдается значительный подъем вирусной нагрузки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7A9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,сопровождающейся  временным снижением числа CD4-лимфоцитов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7A9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.Через несколько недель или месяцев образуются антитела к белкам ВИЧ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7A9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,которые </w:t>
      </w:r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 инфекции достаточно эффективно элиминируют вирус из организма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,при этом наблюдается значительное снижение вирусной нагрузки и увеличение(хотя и не восстановление до исходного уровня</w:t>
      </w:r>
      <w:proofErr w:type="gramStart"/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)ч</w:t>
      </w:r>
      <w:proofErr w:type="gramEnd"/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исла CD4-лимфоцитов.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 за этим начинается продолжительный до 10 лет период клинически бессимптомной инфекции</w:t>
      </w:r>
      <w:proofErr w:type="gramStart"/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D8377F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характеризуется относительно низкими значениями вирусной нагрузки и постоянным медленным снижением иммунологических показателей.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36B5" w:rsidRPr="004F2DB5" w:rsidRDefault="001D68F8" w:rsidP="0093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Количественные измерения ВИЧ </w:t>
      </w:r>
      <w:proofErr w:type="spellStart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виремии</w:t>
      </w:r>
      <w:proofErr w:type="spellEnd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</w:t>
      </w:r>
      <w:proofErr w:type="gramStart"/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повышенный уровень вируса может коррелировать с увеличением риска клинического развития заболевания ВИЧ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,а снижение уровня вируса может быть связано со снижением риска  клинического развития заболевания.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РНК ВИЧ,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достигающий 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высоких значений вскоре после инфицирования, с появлением первых антител к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ВИЧ обычно снижается до менее</w:t>
      </w:r>
      <w:proofErr w:type="gramStart"/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1%</w:t>
      </w:r>
      <w:r w:rsidR="00D275BA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начального уровня и в дальнейшем остается относительно стабильным. Этот уровень называется 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установочной точкой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proofErr w:type="gramStart"/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Величина  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установочной точки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861075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вирусной нагрузки определяет скорость прогрессирования заболевания.</w:t>
      </w:r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большинства пациентов с вирусной нагрузкой РНК ВИЧ менее 1000 копий/мл стадия СПИДа не наступает даже через 12 лет после стадии первичной (острой) инфекции,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то более чем у 80% пациентов, у которых  вирусная нагрузка сохраняется на уровне около 100</w:t>
      </w:r>
      <w:r w:rsidR="00E549B2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000 копий/мл,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71501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СПИД</w:t>
      </w:r>
      <w:r w:rsidR="00E549B2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развивается уже через 2 года после инфицирования.</w:t>
      </w:r>
      <w:proofErr w:type="gramEnd"/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549B2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выше величина 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установочной точки»</w:t>
      </w:r>
      <w:r w:rsidR="00E549B2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5586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9B2" w:rsidRPr="004F2DB5">
        <w:rPr>
          <w:rFonts w:ascii="Times New Roman" w:hAnsi="Times New Roman" w:cs="Times New Roman"/>
          <w:sz w:val="28"/>
          <w:szCs w:val="28"/>
          <w:shd w:val="clear" w:color="auto" w:fill="FFFFFF"/>
        </w:rPr>
        <w:t>тем быстрее происходит снижение количества лимфоцитов CD4.</w:t>
      </w:r>
    </w:p>
    <w:p w:rsidR="00C636B5" w:rsidRPr="004F2DB5" w:rsidRDefault="00C636B5" w:rsidP="00937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DB5">
        <w:rPr>
          <w:rFonts w:ascii="Times New Roman" w:eastAsia="Times New Roman" w:hAnsi="Times New Roman" w:cs="Times New Roman"/>
          <w:bCs/>
          <w:sz w:val="28"/>
          <w:szCs w:val="28"/>
        </w:rPr>
        <w:t>Условно выделяют четыре степени вирусной нагрузки:</w:t>
      </w:r>
    </w:p>
    <w:p w:rsidR="00C636B5" w:rsidRPr="004F2DB5" w:rsidRDefault="00C636B5" w:rsidP="009377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4F2DB5">
        <w:rPr>
          <w:rFonts w:ascii="Times New Roman" w:eastAsia="Times New Roman" w:hAnsi="Times New Roman" w:cs="Times New Roman"/>
          <w:sz w:val="28"/>
          <w:szCs w:val="28"/>
        </w:rPr>
        <w:t>высокая</w:t>
      </w:r>
      <w:proofErr w:type="gramEnd"/>
      <w:r w:rsidRPr="004F2DB5">
        <w:rPr>
          <w:rFonts w:ascii="Times New Roman" w:eastAsia="Times New Roman" w:hAnsi="Times New Roman" w:cs="Times New Roman"/>
          <w:sz w:val="28"/>
          <w:szCs w:val="28"/>
        </w:rPr>
        <w:t>, когда определяется более 100 тыс. копий в 1 мл венозной крови;</w:t>
      </w:r>
    </w:p>
    <w:p w:rsidR="00C636B5" w:rsidRPr="004F2DB5" w:rsidRDefault="00C636B5" w:rsidP="009377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DB5">
        <w:rPr>
          <w:rFonts w:ascii="Times New Roman" w:eastAsia="Times New Roman" w:hAnsi="Times New Roman" w:cs="Times New Roman"/>
          <w:sz w:val="28"/>
          <w:szCs w:val="28"/>
        </w:rPr>
        <w:t>высокая, когда нагрузка находится в диапазоне 10 тыс. – 100 тыс. вирионов/мл;</w:t>
      </w:r>
    </w:p>
    <w:p w:rsidR="00C636B5" w:rsidRPr="004F2DB5" w:rsidRDefault="00C636B5" w:rsidP="009377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2DB5"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gramEnd"/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 при показателях нагрузки 1000-10 тыс.;</w:t>
      </w:r>
    </w:p>
    <w:p w:rsidR="004F2DB5" w:rsidRPr="004F2DB5" w:rsidRDefault="00C636B5" w:rsidP="009377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2DB5">
        <w:rPr>
          <w:rFonts w:ascii="Times New Roman" w:eastAsia="Times New Roman" w:hAnsi="Times New Roman" w:cs="Times New Roman"/>
          <w:sz w:val="28"/>
          <w:szCs w:val="28"/>
        </w:rPr>
        <w:t>низкая</w:t>
      </w:r>
      <w:proofErr w:type="gramEnd"/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 – от 1000 и ниже копий.</w:t>
      </w:r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22C70" w:rsidRPr="004F2D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2DB5" w:rsidRDefault="004F2DB5" w:rsidP="0093772A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36B5" w:rsidRPr="004F2DB5" w:rsidRDefault="00122C70" w:rsidP="00937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DB5">
        <w:rPr>
          <w:rFonts w:ascii="Times New Roman" w:eastAsia="Times New Roman" w:hAnsi="Times New Roman" w:cs="Times New Roman"/>
          <w:sz w:val="28"/>
          <w:szCs w:val="28"/>
        </w:rPr>
        <w:t>На величину вирусной нагрузки влияют множество других факторов,</w:t>
      </w:r>
      <w:r w:rsidR="00785586"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>в частности,</w:t>
      </w:r>
      <w:r w:rsidR="00785586"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>она меняется после вакцинации и на фоне сопутствующих инфекций. Особенно высокой она бывает при острой оппортунистической инфекции.</w:t>
      </w:r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 xml:space="preserve"> В такое время определять вирусную нагрузку нет смысла.          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>Уже через две недели после начала антиретровирусной терапии концентрация ВИЧ1 в плазме крови уменьшается на 99%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>.Чем выше была вирусная нагрузка перед началом терапии</w:t>
      </w:r>
      <w:proofErr w:type="gramStart"/>
      <w:r w:rsidR="00785586"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B5BD3" w:rsidRPr="004F2DB5">
        <w:rPr>
          <w:rFonts w:ascii="Times New Roman" w:eastAsia="Times New Roman" w:hAnsi="Times New Roman" w:cs="Times New Roman"/>
          <w:sz w:val="28"/>
          <w:szCs w:val="28"/>
        </w:rPr>
        <w:t>тем дольше она остается определимой.</w:t>
      </w:r>
      <w:r w:rsidR="008C5C94"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5476" w:rsidRPr="004F2DB5">
        <w:rPr>
          <w:rFonts w:ascii="Times New Roman" w:eastAsia="Times New Roman" w:hAnsi="Times New Roman" w:cs="Times New Roman"/>
          <w:sz w:val="28"/>
          <w:szCs w:val="28"/>
        </w:rPr>
        <w:t>Первые несколько месяцев рекомендуется</w:t>
      </w:r>
      <w:proofErr w:type="gramEnd"/>
      <w:r w:rsidR="007F5476" w:rsidRPr="004F2DB5">
        <w:rPr>
          <w:rFonts w:ascii="Times New Roman" w:eastAsia="Times New Roman" w:hAnsi="Times New Roman" w:cs="Times New Roman"/>
          <w:sz w:val="28"/>
          <w:szCs w:val="28"/>
        </w:rPr>
        <w:t xml:space="preserve"> определять вирусную нагрузку каждые четыре недели до тех пор,</w:t>
      </w:r>
      <w:r w:rsidR="00785586" w:rsidRPr="004F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476" w:rsidRPr="004F2DB5">
        <w:rPr>
          <w:rFonts w:ascii="Times New Roman" w:eastAsia="Times New Roman" w:hAnsi="Times New Roman" w:cs="Times New Roman"/>
          <w:sz w:val="28"/>
          <w:szCs w:val="28"/>
        </w:rPr>
        <w:t>пока она не станет неопределимой (целевой уровень</w:t>
      </w:r>
      <w:r w:rsidRPr="004F2D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476" w:rsidRPr="004F2DB5">
        <w:rPr>
          <w:rFonts w:ascii="Times New Roman" w:eastAsia="Times New Roman" w:hAnsi="Times New Roman" w:cs="Times New Roman"/>
          <w:sz w:val="28"/>
          <w:szCs w:val="28"/>
        </w:rPr>
        <w:t>вирусной нагрузки)</w:t>
      </w:r>
      <w:r w:rsidR="008C5C94" w:rsidRPr="004F2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6B5" w:rsidRPr="004F2DB5" w:rsidRDefault="00C636B5" w:rsidP="00937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F2DB5">
        <w:rPr>
          <w:sz w:val="28"/>
          <w:szCs w:val="28"/>
        </w:rPr>
        <w:t>В течение 6 месяцев у многих пациентов с ВИЧ, получающих терапию, вирусная</w:t>
      </w:r>
      <w:r w:rsidR="007F5476" w:rsidRPr="004F2DB5">
        <w:rPr>
          <w:sz w:val="28"/>
          <w:szCs w:val="28"/>
        </w:rPr>
        <w:t xml:space="preserve"> нагрузка становится неопредели</w:t>
      </w:r>
      <w:r w:rsidRPr="004F2DB5">
        <w:rPr>
          <w:sz w:val="28"/>
          <w:szCs w:val="28"/>
        </w:rPr>
        <w:t>мой. Такой результат означает, что в крови активных вирусных телец практически нет</w:t>
      </w:r>
      <w:r w:rsidR="00EB5BD3" w:rsidRPr="004F2DB5">
        <w:rPr>
          <w:sz w:val="28"/>
          <w:szCs w:val="28"/>
        </w:rPr>
        <w:t xml:space="preserve">. </w:t>
      </w:r>
      <w:r w:rsidRPr="004F2DB5">
        <w:rPr>
          <w:sz w:val="28"/>
          <w:szCs w:val="28"/>
        </w:rPr>
        <w:t xml:space="preserve"> Цифра очень хорошая, означает, что активное размножение и гибель иммунокомпетентных клеток удалось практически остановить. Но полностью безопасным считать пациента нельзя. ВИЧ сохраняется в лимфоцитах и других клетках крови, в мозгу и внутренних </w:t>
      </w:r>
      <w:r w:rsidR="00122C70" w:rsidRPr="004F2DB5">
        <w:rPr>
          <w:sz w:val="28"/>
          <w:szCs w:val="28"/>
        </w:rPr>
        <w:t>органах.</w:t>
      </w:r>
      <w:proofErr w:type="gramStart"/>
      <w:r w:rsidR="00122C70" w:rsidRPr="004F2DB5">
        <w:rPr>
          <w:sz w:val="28"/>
          <w:szCs w:val="28"/>
        </w:rPr>
        <w:t xml:space="preserve"> </w:t>
      </w:r>
      <w:r w:rsidRPr="004F2DB5">
        <w:rPr>
          <w:sz w:val="28"/>
          <w:szCs w:val="28"/>
        </w:rPr>
        <w:t>.</w:t>
      </w:r>
      <w:proofErr w:type="gramEnd"/>
      <w:r w:rsidRPr="004F2DB5">
        <w:rPr>
          <w:sz w:val="28"/>
          <w:szCs w:val="28"/>
        </w:rPr>
        <w:t xml:space="preserve"> Пациентам с нулевой вирусной нагрузкой можно обследоваться 3-</w:t>
      </w:r>
      <w:r w:rsidR="0098202E" w:rsidRPr="004F2DB5">
        <w:rPr>
          <w:sz w:val="28"/>
          <w:szCs w:val="28"/>
        </w:rPr>
        <w:t>4 раза в год. При повторном</w:t>
      </w:r>
      <w:r w:rsidR="00840F19" w:rsidRPr="004F2DB5">
        <w:rPr>
          <w:sz w:val="28"/>
          <w:szCs w:val="28"/>
        </w:rPr>
        <w:t xml:space="preserve"> повышении вирусной нагрузки исследования вновь необходимо проводить чаще</w:t>
      </w:r>
      <w:proofErr w:type="gramStart"/>
      <w:r w:rsidR="00785586" w:rsidRPr="004F2DB5">
        <w:rPr>
          <w:sz w:val="28"/>
          <w:szCs w:val="28"/>
        </w:rPr>
        <w:t xml:space="preserve"> </w:t>
      </w:r>
      <w:r w:rsidR="00840F19" w:rsidRPr="004F2DB5">
        <w:rPr>
          <w:sz w:val="28"/>
          <w:szCs w:val="28"/>
        </w:rPr>
        <w:t>.</w:t>
      </w:r>
      <w:proofErr w:type="gramEnd"/>
      <w:r w:rsidR="00840F19" w:rsidRPr="004F2DB5">
        <w:rPr>
          <w:sz w:val="28"/>
          <w:szCs w:val="28"/>
        </w:rPr>
        <w:t xml:space="preserve">Через месяц после начала антиретровирусной терапии  вирусная нагрузка должна стать </w:t>
      </w:r>
      <w:r w:rsidR="00840F19" w:rsidRPr="004F2DB5">
        <w:rPr>
          <w:sz w:val="28"/>
          <w:szCs w:val="28"/>
        </w:rPr>
        <w:lastRenderedPageBreak/>
        <w:t>меньше 5000 копий/мл.</w:t>
      </w:r>
      <w:r w:rsidR="00785586" w:rsidRPr="004F2DB5">
        <w:rPr>
          <w:sz w:val="28"/>
          <w:szCs w:val="28"/>
        </w:rPr>
        <w:t xml:space="preserve"> </w:t>
      </w:r>
      <w:r w:rsidR="00840F19" w:rsidRPr="004F2DB5">
        <w:rPr>
          <w:sz w:val="28"/>
          <w:szCs w:val="28"/>
        </w:rPr>
        <w:t>Если этого не произошло,</w:t>
      </w:r>
      <w:r w:rsidR="00785586" w:rsidRPr="004F2DB5">
        <w:rPr>
          <w:sz w:val="28"/>
          <w:szCs w:val="28"/>
        </w:rPr>
        <w:t xml:space="preserve"> </w:t>
      </w:r>
      <w:r w:rsidR="00840F19" w:rsidRPr="004F2DB5">
        <w:rPr>
          <w:sz w:val="28"/>
          <w:szCs w:val="28"/>
        </w:rPr>
        <w:t>высока вероятность вирусологической неэффективности лечения.</w:t>
      </w:r>
    </w:p>
    <w:p w:rsidR="004F2DB5" w:rsidRDefault="00C636B5" w:rsidP="0093772A">
      <w:pPr>
        <w:pStyle w:val="a3"/>
        <w:spacing w:before="0" w:beforeAutospacing="0" w:after="0" w:afterAutospacing="0"/>
        <w:ind w:firstLine="708"/>
        <w:jc w:val="both"/>
        <w:textAlignment w:val="baseline"/>
        <w:rPr>
          <w:iCs/>
          <w:sz w:val="28"/>
          <w:szCs w:val="28"/>
          <w:lang w:val="kk-KZ"/>
        </w:rPr>
      </w:pPr>
      <w:r w:rsidRPr="004F2DB5">
        <w:rPr>
          <w:iCs/>
          <w:sz w:val="28"/>
          <w:szCs w:val="28"/>
        </w:rPr>
        <w:t xml:space="preserve">Остерегаться нужно, если после нулевых цифр вирусная нагрузка поднимается высоко, до 10-12 тыс. копий ВИЧ. </w:t>
      </w:r>
      <w:r w:rsidR="0093772A">
        <w:rPr>
          <w:iCs/>
          <w:sz w:val="28"/>
          <w:szCs w:val="28"/>
          <w:lang w:val="kk-KZ"/>
        </w:rPr>
        <w:t xml:space="preserve"> </w:t>
      </w:r>
      <w:r w:rsidRPr="004F2DB5">
        <w:rPr>
          <w:iCs/>
          <w:sz w:val="28"/>
          <w:szCs w:val="28"/>
        </w:rPr>
        <w:t>В таких случаях необходимо корректировать схему терапии.</w:t>
      </w:r>
      <w:r w:rsidR="00785586" w:rsidRPr="004F2DB5">
        <w:rPr>
          <w:iCs/>
          <w:sz w:val="28"/>
          <w:szCs w:val="28"/>
        </w:rPr>
        <w:t xml:space="preserve"> </w:t>
      </w:r>
      <w:r w:rsidR="0093772A" w:rsidRPr="0093772A">
        <w:rPr>
          <w:iCs/>
          <w:sz w:val="28"/>
          <w:szCs w:val="28"/>
        </w:rPr>
        <w:t xml:space="preserve">Динамика  вирусной нагрузки у детей, инфицированных перинатально, отличается от динамики </w:t>
      </w:r>
      <w:proofErr w:type="spellStart"/>
      <w:r w:rsidR="0093772A" w:rsidRPr="0093772A">
        <w:rPr>
          <w:iCs/>
          <w:sz w:val="28"/>
          <w:szCs w:val="28"/>
        </w:rPr>
        <w:t>виремии</w:t>
      </w:r>
      <w:proofErr w:type="spellEnd"/>
      <w:r w:rsidR="0093772A" w:rsidRPr="0093772A">
        <w:rPr>
          <w:iCs/>
          <w:sz w:val="28"/>
          <w:szCs w:val="28"/>
        </w:rPr>
        <w:t xml:space="preserve"> у  ВИЧ-инфицированных взрослых. В первую очередь, у детей дольше сохраняются высокие уровни </w:t>
      </w:r>
      <w:proofErr w:type="spellStart"/>
      <w:r w:rsidR="0093772A" w:rsidRPr="0093772A">
        <w:rPr>
          <w:iCs/>
          <w:sz w:val="28"/>
          <w:szCs w:val="28"/>
        </w:rPr>
        <w:t>виремии</w:t>
      </w:r>
      <w:proofErr w:type="spellEnd"/>
      <w:r w:rsidR="0093772A" w:rsidRPr="0093772A">
        <w:rPr>
          <w:iCs/>
          <w:sz w:val="28"/>
          <w:szCs w:val="28"/>
        </w:rPr>
        <w:t>. Установлено, что у детей с низким уровнем ВИЧ РНК при рождении (менее 10 000 копий/мл) наблюдалось его резкое возрастание к 2 месяцам жизни. У большинства новорожденных с высокой вирусной нагрузкой (более 100 000 копий/мл) динамика показателей варьирует, и при отсутствии лечения медленно снижается в течени</w:t>
      </w:r>
      <w:proofErr w:type="gramStart"/>
      <w:r w:rsidR="0093772A" w:rsidRPr="0093772A">
        <w:rPr>
          <w:iCs/>
          <w:sz w:val="28"/>
          <w:szCs w:val="28"/>
        </w:rPr>
        <w:t>и</w:t>
      </w:r>
      <w:proofErr w:type="gramEnd"/>
      <w:r w:rsidR="0093772A" w:rsidRPr="0093772A">
        <w:rPr>
          <w:iCs/>
          <w:sz w:val="28"/>
          <w:szCs w:val="28"/>
        </w:rPr>
        <w:t xml:space="preserve"> неско</w:t>
      </w:r>
      <w:r w:rsidR="0093772A">
        <w:rPr>
          <w:iCs/>
          <w:sz w:val="28"/>
          <w:szCs w:val="28"/>
        </w:rPr>
        <w:t>льких лет.</w:t>
      </w:r>
      <w:r w:rsidR="0093772A">
        <w:rPr>
          <w:iCs/>
          <w:sz w:val="28"/>
          <w:szCs w:val="28"/>
          <w:lang w:val="kk-KZ"/>
        </w:rPr>
        <w:t xml:space="preserve"> </w:t>
      </w:r>
      <w:r w:rsidR="0093772A" w:rsidRPr="0093772A">
        <w:rPr>
          <w:iCs/>
          <w:sz w:val="28"/>
          <w:szCs w:val="28"/>
        </w:rPr>
        <w:t xml:space="preserve">Большинство  применяемых в клинической практике тест-систем позволяют определять нагрузку от 50 копий/мл. Именно такая минимальная чувствительность методики необходима в связи с современным взглядом на динамику вирусной нагрузки  в процессе лечения.    </w:t>
      </w:r>
      <w:r w:rsidR="00785586" w:rsidRPr="004F2DB5">
        <w:rPr>
          <w:iCs/>
          <w:sz w:val="28"/>
          <w:szCs w:val="28"/>
        </w:rPr>
        <w:t xml:space="preserve">             </w:t>
      </w:r>
      <w:r w:rsidR="001B47D2" w:rsidRPr="004F2DB5">
        <w:rPr>
          <w:iCs/>
          <w:sz w:val="28"/>
          <w:szCs w:val="28"/>
        </w:rPr>
        <w:t xml:space="preserve">                                     </w:t>
      </w:r>
      <w:r w:rsidR="0093772A">
        <w:rPr>
          <w:iCs/>
          <w:sz w:val="28"/>
          <w:szCs w:val="28"/>
        </w:rPr>
        <w:t xml:space="preserve">                            </w:t>
      </w:r>
      <w:r w:rsidR="00785586" w:rsidRPr="004F2DB5">
        <w:rPr>
          <w:iCs/>
          <w:sz w:val="28"/>
          <w:szCs w:val="28"/>
        </w:rPr>
        <w:t xml:space="preserve">              </w:t>
      </w:r>
    </w:p>
    <w:p w:rsidR="004F2DB5" w:rsidRDefault="004F2DB5" w:rsidP="0093772A">
      <w:pPr>
        <w:pStyle w:val="a3"/>
        <w:spacing w:before="0" w:beforeAutospacing="0" w:after="0" w:afterAutospacing="0"/>
        <w:ind w:firstLine="708"/>
        <w:jc w:val="both"/>
        <w:textAlignment w:val="baseline"/>
        <w:rPr>
          <w:iCs/>
          <w:sz w:val="28"/>
          <w:szCs w:val="28"/>
          <w:lang w:val="kk-KZ"/>
        </w:rPr>
      </w:pPr>
    </w:p>
    <w:p w:rsidR="0093772A" w:rsidRPr="0093772A" w:rsidRDefault="004F2DB5" w:rsidP="0093772A">
      <w:pPr>
        <w:pStyle w:val="a3"/>
        <w:spacing w:before="0" w:beforeAutospacing="0" w:after="0" w:afterAutospacing="0"/>
        <w:ind w:firstLine="709"/>
        <w:jc w:val="right"/>
        <w:textAlignment w:val="baseline"/>
        <w:rPr>
          <w:b/>
          <w:iCs/>
          <w:sz w:val="28"/>
          <w:szCs w:val="28"/>
          <w:lang w:val="kk-KZ"/>
        </w:rPr>
      </w:pPr>
      <w:r w:rsidRPr="0093772A">
        <w:rPr>
          <w:b/>
          <w:iCs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93772A" w:rsidRPr="0093772A" w:rsidRDefault="004F2DB5" w:rsidP="0093772A">
      <w:pPr>
        <w:pStyle w:val="a3"/>
        <w:spacing w:before="0" w:beforeAutospacing="0" w:after="0" w:afterAutospacing="0"/>
        <w:ind w:firstLine="709"/>
        <w:jc w:val="right"/>
        <w:textAlignment w:val="baseline"/>
        <w:rPr>
          <w:b/>
          <w:iCs/>
          <w:sz w:val="28"/>
          <w:szCs w:val="28"/>
          <w:lang w:val="kk-KZ"/>
        </w:rPr>
      </w:pPr>
      <w:r w:rsidRPr="0093772A">
        <w:rPr>
          <w:b/>
          <w:iCs/>
          <w:sz w:val="28"/>
          <w:szCs w:val="28"/>
          <w:lang w:val="kk-KZ"/>
        </w:rPr>
        <w:t>акимата г. Нур-Султан</w:t>
      </w:r>
      <w:r w:rsidR="00785586" w:rsidRPr="0093772A">
        <w:rPr>
          <w:b/>
          <w:iCs/>
          <w:sz w:val="28"/>
          <w:szCs w:val="28"/>
        </w:rPr>
        <w:t xml:space="preserve">   </w:t>
      </w:r>
    </w:p>
    <w:p w:rsidR="00C636B5" w:rsidRPr="0093772A" w:rsidRDefault="004F2DB5" w:rsidP="0093772A">
      <w:pPr>
        <w:pStyle w:val="a3"/>
        <w:spacing w:before="0" w:beforeAutospacing="0" w:after="0" w:afterAutospacing="0"/>
        <w:ind w:firstLine="709"/>
        <w:jc w:val="right"/>
        <w:textAlignment w:val="baseline"/>
        <w:rPr>
          <w:b/>
          <w:iCs/>
          <w:sz w:val="28"/>
          <w:szCs w:val="28"/>
        </w:rPr>
      </w:pPr>
      <w:r w:rsidRPr="0093772A">
        <w:rPr>
          <w:b/>
          <w:iCs/>
          <w:sz w:val="28"/>
          <w:szCs w:val="28"/>
          <w:lang w:val="kk-KZ"/>
        </w:rPr>
        <w:t>Курганская Е.Н.</w:t>
      </w:r>
      <w:r w:rsidR="0093772A" w:rsidRPr="0093772A">
        <w:rPr>
          <w:b/>
          <w:iCs/>
          <w:sz w:val="28"/>
          <w:szCs w:val="28"/>
          <w:lang w:val="kk-KZ"/>
        </w:rPr>
        <w:t>, в</w:t>
      </w:r>
      <w:proofErr w:type="spellStart"/>
      <w:r w:rsidR="0093772A" w:rsidRPr="0093772A">
        <w:rPr>
          <w:b/>
          <w:iCs/>
          <w:sz w:val="28"/>
          <w:szCs w:val="28"/>
        </w:rPr>
        <w:t>рач</w:t>
      </w:r>
      <w:proofErr w:type="spellEnd"/>
      <w:r w:rsidR="0093772A" w:rsidRPr="0093772A">
        <w:rPr>
          <w:b/>
          <w:iCs/>
          <w:sz w:val="28"/>
          <w:szCs w:val="28"/>
        </w:rPr>
        <w:t xml:space="preserve">-лаборант </w:t>
      </w:r>
      <w:r w:rsidR="00785586" w:rsidRPr="0093772A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636B5" w:rsidRPr="004F2DB5" w:rsidRDefault="00C636B5" w:rsidP="004F2DB5">
      <w:pPr>
        <w:pStyle w:val="2"/>
        <w:shd w:val="clear" w:color="auto" w:fill="FFFFFF"/>
        <w:tabs>
          <w:tab w:val="left" w:pos="6195"/>
          <w:tab w:val="right" w:pos="9355"/>
        </w:tabs>
        <w:spacing w:before="0" w:after="21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  <w:r w:rsidRPr="004F2DB5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ab/>
        <w:t xml:space="preserve">    </w:t>
      </w:r>
      <w:r w:rsidR="004F2DB5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ab/>
      </w:r>
    </w:p>
    <w:p w:rsidR="009B4E22" w:rsidRPr="004F2DB5" w:rsidRDefault="009B4E22" w:rsidP="004F2D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4E22" w:rsidRPr="004F2DB5" w:rsidSect="0072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FF0"/>
    <w:multiLevelType w:val="multilevel"/>
    <w:tmpl w:val="827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F1972"/>
    <w:multiLevelType w:val="multilevel"/>
    <w:tmpl w:val="26A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E22"/>
    <w:rsid w:val="00122C70"/>
    <w:rsid w:val="001A40A5"/>
    <w:rsid w:val="001A675F"/>
    <w:rsid w:val="001B47D2"/>
    <w:rsid w:val="001D68F8"/>
    <w:rsid w:val="004B4516"/>
    <w:rsid w:val="004C19CE"/>
    <w:rsid w:val="004F2DB5"/>
    <w:rsid w:val="005D47A9"/>
    <w:rsid w:val="006B1B82"/>
    <w:rsid w:val="0072179E"/>
    <w:rsid w:val="00785586"/>
    <w:rsid w:val="007A52D5"/>
    <w:rsid w:val="007F5476"/>
    <w:rsid w:val="00840F19"/>
    <w:rsid w:val="00861075"/>
    <w:rsid w:val="00867877"/>
    <w:rsid w:val="008705BA"/>
    <w:rsid w:val="008C5C94"/>
    <w:rsid w:val="008D0867"/>
    <w:rsid w:val="0093772A"/>
    <w:rsid w:val="0098202E"/>
    <w:rsid w:val="009B4E22"/>
    <w:rsid w:val="00A71501"/>
    <w:rsid w:val="00B655AF"/>
    <w:rsid w:val="00C1567B"/>
    <w:rsid w:val="00C4722F"/>
    <w:rsid w:val="00C636B5"/>
    <w:rsid w:val="00D275BA"/>
    <w:rsid w:val="00D8377F"/>
    <w:rsid w:val="00E549B2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4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5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6B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6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3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клинико биох исслед1 4 этаж</dc:creator>
  <cp:keywords/>
  <dc:description/>
  <cp:lastModifiedBy>Келбет Болатовна</cp:lastModifiedBy>
  <cp:revision>10</cp:revision>
  <dcterms:created xsi:type="dcterms:W3CDTF">2022-04-12T04:57:00Z</dcterms:created>
  <dcterms:modified xsi:type="dcterms:W3CDTF">2022-11-11T06:59:00Z</dcterms:modified>
</cp:coreProperties>
</file>