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9" w:rsidRDefault="004E3039" w:rsidP="0037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Закон» № 01 от 24.01.2020г</w:t>
      </w:r>
    </w:p>
    <w:p w:rsidR="004E3039" w:rsidRDefault="004E3039" w:rsidP="0037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4E91" w:rsidRPr="00376DC4" w:rsidRDefault="0098567F" w:rsidP="0037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C4">
        <w:rPr>
          <w:rFonts w:ascii="Times New Roman" w:hAnsi="Times New Roman" w:cs="Times New Roman"/>
          <w:b/>
          <w:sz w:val="28"/>
          <w:szCs w:val="28"/>
        </w:rPr>
        <w:t>Эффективность противовирусной терапии хронического гепатита</w:t>
      </w:r>
      <w:proofErr w:type="gramStart"/>
      <w:r w:rsidRPr="00376DC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76DC4">
        <w:rPr>
          <w:rFonts w:ascii="Times New Roman" w:hAnsi="Times New Roman" w:cs="Times New Roman"/>
          <w:b/>
          <w:sz w:val="28"/>
          <w:szCs w:val="28"/>
        </w:rPr>
        <w:t xml:space="preserve"> у пациентов с сочетанной ВИЧ-инфекцией.</w:t>
      </w:r>
    </w:p>
    <w:p w:rsidR="008E523C" w:rsidRDefault="008E523C" w:rsidP="00376DC4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</w:p>
    <w:p w:rsidR="00396803" w:rsidRDefault="008E523C" w:rsidP="00376DC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E523C">
        <w:rPr>
          <w:color w:val="212529"/>
          <w:sz w:val="28"/>
          <w:szCs w:val="28"/>
        </w:rPr>
        <w:t>ВИЧ-инфекция и вирусный гепатит</w:t>
      </w:r>
      <w:proofErr w:type="gramStart"/>
      <w:r w:rsidRPr="008E523C">
        <w:rPr>
          <w:color w:val="212529"/>
          <w:sz w:val="28"/>
          <w:szCs w:val="28"/>
        </w:rPr>
        <w:t xml:space="preserve"> С</w:t>
      </w:r>
      <w:proofErr w:type="gramEnd"/>
      <w:r w:rsidRPr="008E523C">
        <w:rPr>
          <w:color w:val="212529"/>
          <w:sz w:val="28"/>
          <w:szCs w:val="28"/>
        </w:rPr>
        <w:t xml:space="preserve"> широко распространены среди ВИЧ-инфицированных</w:t>
      </w:r>
      <w:r>
        <w:rPr>
          <w:color w:val="212529"/>
          <w:sz w:val="28"/>
          <w:szCs w:val="28"/>
        </w:rPr>
        <w:t xml:space="preserve"> </w:t>
      </w:r>
      <w:r w:rsidR="00C506AD">
        <w:rPr>
          <w:color w:val="212529"/>
          <w:sz w:val="28"/>
          <w:szCs w:val="28"/>
        </w:rPr>
        <w:t>п</w:t>
      </w:r>
      <w:r w:rsidRPr="008E523C">
        <w:rPr>
          <w:color w:val="212529"/>
          <w:sz w:val="28"/>
          <w:szCs w:val="28"/>
        </w:rPr>
        <w:t>ациентов во всем мире,</w:t>
      </w:r>
      <w:r w:rsidR="00312434" w:rsidRPr="008E523C">
        <w:rPr>
          <w:color w:val="212529"/>
          <w:sz w:val="28"/>
          <w:szCs w:val="28"/>
        </w:rPr>
        <w:t xml:space="preserve"> особенно среди потребителей инъекционных наркотиков. </w:t>
      </w:r>
      <w:r w:rsidR="00881033">
        <w:rPr>
          <w:color w:val="212529"/>
          <w:sz w:val="28"/>
          <w:szCs w:val="28"/>
        </w:rPr>
        <w:t>Казахстан так же не остался в стороне от этой проблемы, но благодаря государственным программам у нас есть возможность контролировать распространение данных инфекций среди здорового населения страны.</w:t>
      </w:r>
    </w:p>
    <w:p w:rsidR="00371F98" w:rsidRDefault="00EB13B4" w:rsidP="00091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3B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ВИЧ </w:t>
      </w:r>
      <w:r w:rsidRPr="008E523C">
        <w:rPr>
          <w:rFonts w:ascii="Times New Roman" w:hAnsi="Times New Roman" w:cs="Times New Roman"/>
          <w:color w:val="212529"/>
          <w:sz w:val="28"/>
          <w:szCs w:val="28"/>
        </w:rPr>
        <w:t xml:space="preserve">— вирус иммунодефицита человека, вызывающий заболевание — ВИЧ-инфекцию, последняя </w:t>
      </w:r>
      <w:proofErr w:type="gramStart"/>
      <w:r w:rsidRPr="008E523C">
        <w:rPr>
          <w:rFonts w:ascii="Times New Roman" w:hAnsi="Times New Roman" w:cs="Times New Roman"/>
          <w:color w:val="212529"/>
          <w:sz w:val="28"/>
          <w:szCs w:val="28"/>
        </w:rPr>
        <w:t>стадия</w:t>
      </w:r>
      <w:proofErr w:type="gramEnd"/>
      <w:r w:rsidRPr="008E523C">
        <w:rPr>
          <w:rFonts w:ascii="Times New Roman" w:hAnsi="Times New Roman" w:cs="Times New Roman"/>
          <w:color w:val="212529"/>
          <w:sz w:val="28"/>
          <w:szCs w:val="28"/>
        </w:rPr>
        <w:t xml:space="preserve"> которой известна как синдром приобретённого иммунодефицита (СПИД)</w:t>
      </w:r>
      <w:r w:rsidR="000917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Распространение ВИЧ-инфекции связано, главным образом, с незащищенными половыми контактами, использованием зараженных вирусом шприцев, и</w:t>
      </w:r>
      <w:bookmarkStart w:id="0" w:name="_GoBack"/>
      <w:bookmarkEnd w:id="0"/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 и других медицинских и </w:t>
      </w:r>
      <w:proofErr w:type="spellStart"/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парамедицинских</w:t>
      </w:r>
      <w:proofErr w:type="spellEnd"/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инструментов, </w:t>
      </w:r>
      <w:r w:rsidR="00371F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же вирус </w:t>
      </w:r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</w:t>
      </w:r>
      <w:r w:rsidR="00371F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ается</w:t>
      </w:r>
      <w:r w:rsidR="00371F98"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инфицированной матери ребенку во время родов или при грудном вскармливании. </w:t>
      </w:r>
    </w:p>
    <w:p w:rsidR="005879B1" w:rsidRDefault="00EB13B4" w:rsidP="00D57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EB13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Гепати́т</w:t>
      </w:r>
      <w:proofErr w:type="spellEnd"/>
      <w:proofErr w:type="gramEnd"/>
      <w:r w:rsidRPr="00EB13B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C</w:t>
      </w:r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 </w:t>
      </w:r>
      <w:proofErr w:type="spell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антропонозное</w:t>
      </w:r>
      <w:proofErr w:type="spell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вирусное заболевание с парентеральным механизмом заражения, наиболее часто протекающее в виде посттрансфузионного гепатита с преобладанием</w:t>
      </w:r>
      <w:r w:rsidR="0068697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68697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безжелтушн</w:t>
      </w:r>
      <w:r w:rsidR="002F79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</w:t>
      </w:r>
      <w:proofErr w:type="spellEnd"/>
      <w:r w:rsidR="002F79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течения</w:t>
      </w:r>
      <w:r w:rsidR="0068697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склонное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</w:t>
      </w:r>
      <w:proofErr w:type="spell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хронизации</w:t>
      </w:r>
      <w:proofErr w:type="spellEnd"/>
      <w:r w:rsidR="00587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процесса</w:t>
      </w:r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Гепатит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называют «ласковым убийцей» из-за способности маскировать истинную причину под видом множества других заболеваний. Вирус гепатита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передается через кровь. Большинство случаев гепатита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развивается незаметно и переходит в хроническую форму с многолетним течением без симптомов. Хронический гепатит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хорошо поддается лечению новыми препаратами. Действующей вакцины для профилактики гепатита</w:t>
      </w:r>
      <w:proofErr w:type="gramStart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EB13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пока не существует</w:t>
      </w:r>
      <w:r w:rsidR="00BE05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312434" w:rsidRPr="00676353" w:rsidRDefault="00312434" w:rsidP="00D57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E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Влияние ВИЧ на гепатит С.</w:t>
      </w:r>
      <w:r w:rsidR="008A1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ВИЧ-положительные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люди, проходящие диагностику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антитела к гепатиту С, могут получать ложноотрицательный результат, особенно если у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них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низкий уровень CD 4 (что свидетельствует о плохом иммунном ответе на гепатит С). В связи с этим для диагностики гепатита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ВИЧ-положительных </w:t>
      </w:r>
      <w:r w:rsidR="008A1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 применять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тест ПЦР.</w:t>
      </w:r>
    </w:p>
    <w:p w:rsidR="00312434" w:rsidRPr="00676353" w:rsidRDefault="00312434" w:rsidP="002B7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Риск передачи как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ВИЧ,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 и гепатита</w:t>
      </w:r>
      <w:proofErr w:type="gramStart"/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матери к ребенку во время беременности, родов и кормления грудью увеличивается, если мать ко</w:t>
      </w:r>
      <w:r w:rsidR="008A1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инфицирована. Уровень риска также связан с вирусной нагрузкой обоих вирусов. ВИЧ-инфекция нарушает работу иммунной системы человека, ускоряет развитие гепатита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увеличивает возможность перехода от острого к хроническому гепатиту С, развитию фиброза и в дальнейшем цирроза.</w:t>
      </w:r>
    </w:p>
    <w:p w:rsidR="00312434" w:rsidRPr="00676353" w:rsidRDefault="00312434" w:rsidP="00D57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E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Влияние гепатита</w:t>
      </w:r>
      <w:proofErr w:type="gramStart"/>
      <w:r w:rsidRPr="008A1E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</w:t>
      </w:r>
      <w:proofErr w:type="gramEnd"/>
      <w:r w:rsidRPr="008A1E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на ВИЧ.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Влияние гепатита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прогрессирование ВИЧ-инфекции не является однозначным. Хотя в некоторых исследованиях указывается, что определенные типы этого вируса ускоряют переход ВИЧ-инфекции в стадию СПИДа, этот вопрос до сих пор остается открытым. Воздействие гепатита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ВИЧ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ограничено, однако в 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случаях более серьезного повреждения печени, особенно у людей с генотипом 1, возможно отягощение заболевания. Развитие и лечение ВИЧ и гепатита необходимо подвергать тщательному мониторингу.</w:t>
      </w:r>
    </w:p>
    <w:p w:rsidR="00312434" w:rsidRDefault="00312434" w:rsidP="002B7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Одновременное наличие двух инфекций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(ко-инфекция)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сильно осложняет ведение</w:t>
      </w:r>
      <w:r w:rsid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таких 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больных. До появления антиретровирусной терапии (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поздние осложнения хронических заболеваний печ</w:t>
      </w:r>
      <w:r w:rsidR="000917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ени, обусловленных ВГС</w:t>
      </w: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встречались редко, поскольку больные умирали от последствий тяжелого иммунодефицита. В настоящее время на первый план выходят осложнения заболеваний печени, связанных с хронической ВГС - инфекцией. </w:t>
      </w:r>
    </w:p>
    <w:p w:rsidR="00091715" w:rsidRPr="008E523C" w:rsidRDefault="00091715" w:rsidP="000917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E523C">
        <w:rPr>
          <w:color w:val="212529"/>
          <w:sz w:val="28"/>
          <w:szCs w:val="28"/>
        </w:rPr>
        <w:t>В Казахстане, в рамках гарантированно</w:t>
      </w:r>
      <w:r>
        <w:rPr>
          <w:color w:val="212529"/>
          <w:sz w:val="28"/>
          <w:szCs w:val="28"/>
        </w:rPr>
        <w:t>го объ</w:t>
      </w:r>
      <w:r w:rsidRPr="008E523C">
        <w:rPr>
          <w:color w:val="212529"/>
          <w:sz w:val="28"/>
          <w:szCs w:val="28"/>
        </w:rPr>
        <w:t xml:space="preserve">ема бесплатной медицинской помощи, </w:t>
      </w:r>
      <w:r w:rsidR="00541D1D">
        <w:rPr>
          <w:color w:val="212529"/>
          <w:sz w:val="28"/>
          <w:szCs w:val="28"/>
        </w:rPr>
        <w:t>антиретровирусная терапия (</w:t>
      </w:r>
      <w:proofErr w:type="gramStart"/>
      <w:r w:rsidR="00541D1D">
        <w:rPr>
          <w:color w:val="212529"/>
          <w:sz w:val="28"/>
          <w:szCs w:val="28"/>
        </w:rPr>
        <w:t>АРТ</w:t>
      </w:r>
      <w:proofErr w:type="gramEnd"/>
      <w:r w:rsidR="00541D1D">
        <w:rPr>
          <w:color w:val="212529"/>
          <w:sz w:val="28"/>
          <w:szCs w:val="28"/>
        </w:rPr>
        <w:t>)</w:t>
      </w:r>
      <w:r w:rsidRPr="008E523C">
        <w:rPr>
          <w:color w:val="212529"/>
          <w:sz w:val="28"/>
          <w:szCs w:val="28"/>
        </w:rPr>
        <w:t xml:space="preserve"> проводится </w:t>
      </w:r>
      <w:r w:rsidR="00541D1D">
        <w:rPr>
          <w:color w:val="212529"/>
          <w:sz w:val="28"/>
          <w:szCs w:val="28"/>
        </w:rPr>
        <w:t>с 2005 года</w:t>
      </w:r>
      <w:r w:rsidR="00FA2867">
        <w:rPr>
          <w:color w:val="212529"/>
          <w:sz w:val="28"/>
          <w:szCs w:val="28"/>
        </w:rPr>
        <w:t>,</w:t>
      </w:r>
      <w:r w:rsidR="00541D1D">
        <w:rPr>
          <w:color w:val="212529"/>
          <w:sz w:val="28"/>
          <w:szCs w:val="28"/>
        </w:rPr>
        <w:t xml:space="preserve"> противовирусная терапия хронических гепатитов с 2011 года. </w:t>
      </w:r>
      <w:r w:rsidRPr="008E523C">
        <w:rPr>
          <w:color w:val="212529"/>
          <w:sz w:val="28"/>
          <w:szCs w:val="28"/>
        </w:rPr>
        <w:t>Это позволи</w:t>
      </w:r>
      <w:r>
        <w:rPr>
          <w:color w:val="212529"/>
          <w:sz w:val="28"/>
          <w:szCs w:val="28"/>
        </w:rPr>
        <w:t>ло</w:t>
      </w:r>
      <w:r w:rsidR="00FA2867">
        <w:rPr>
          <w:color w:val="212529"/>
          <w:sz w:val="28"/>
          <w:szCs w:val="28"/>
        </w:rPr>
        <w:t xml:space="preserve"> снизить риск развития угрожаемых</w:t>
      </w:r>
      <w:r w:rsidRPr="008E523C">
        <w:rPr>
          <w:color w:val="212529"/>
          <w:sz w:val="28"/>
          <w:szCs w:val="28"/>
        </w:rPr>
        <w:t xml:space="preserve"> жизни заболевани</w:t>
      </w:r>
      <w:r w:rsidR="00B34C07">
        <w:rPr>
          <w:color w:val="212529"/>
          <w:sz w:val="28"/>
          <w:szCs w:val="28"/>
        </w:rPr>
        <w:t>й,</w:t>
      </w:r>
      <w:r w:rsidRPr="008E523C">
        <w:rPr>
          <w:color w:val="212529"/>
          <w:sz w:val="28"/>
          <w:szCs w:val="28"/>
        </w:rPr>
        <w:t xml:space="preserve"> уменьши</w:t>
      </w:r>
      <w:r>
        <w:rPr>
          <w:color w:val="212529"/>
          <w:sz w:val="28"/>
          <w:szCs w:val="28"/>
        </w:rPr>
        <w:t>ло</w:t>
      </w:r>
      <w:r w:rsidRPr="008E523C">
        <w:rPr>
          <w:color w:val="212529"/>
          <w:sz w:val="28"/>
          <w:szCs w:val="28"/>
        </w:rPr>
        <w:t xml:space="preserve"> число его осложнений </w:t>
      </w:r>
      <w:r>
        <w:rPr>
          <w:color w:val="212529"/>
          <w:sz w:val="28"/>
          <w:szCs w:val="28"/>
        </w:rPr>
        <w:t>и продлевает</w:t>
      </w:r>
      <w:r w:rsidRPr="008E523C">
        <w:rPr>
          <w:color w:val="212529"/>
          <w:sz w:val="28"/>
          <w:szCs w:val="28"/>
        </w:rPr>
        <w:t xml:space="preserve"> жизнь ВИЧ-инфицированным</w:t>
      </w:r>
      <w:r>
        <w:rPr>
          <w:color w:val="212529"/>
          <w:sz w:val="28"/>
          <w:szCs w:val="28"/>
        </w:rPr>
        <w:t xml:space="preserve"> людям</w:t>
      </w:r>
      <w:r w:rsidRPr="008E523C">
        <w:rPr>
          <w:color w:val="212529"/>
          <w:sz w:val="28"/>
          <w:szCs w:val="28"/>
        </w:rPr>
        <w:t>.</w:t>
      </w:r>
    </w:p>
    <w:p w:rsidR="00541D1D" w:rsidRDefault="00541D1D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сегодняшний день имеются хорошие результаты </w:t>
      </w:r>
      <w:r w:rsidR="00B34C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применения ПВТ по достижению устойчивого вирусологического ответа.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41D1D" w:rsidRDefault="00541D1D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82EB9" w:rsidRPr="00982EB9" w:rsidRDefault="00982EB9" w:rsidP="00982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ГККП Центр по профилактике и борьбе со СПИД </w:t>
      </w:r>
      <w:proofErr w:type="spellStart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акимата</w:t>
      </w:r>
      <w:proofErr w:type="spellEnd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</w:t>
      </w:r>
      <w:proofErr w:type="gramStart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.Н</w:t>
      </w:r>
      <w:proofErr w:type="gramEnd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ур</w:t>
      </w:r>
      <w:proofErr w:type="spellEnd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-Султан</w:t>
      </w:r>
    </w:p>
    <w:p w:rsidR="00B34C07" w:rsidRPr="00982EB9" w:rsidRDefault="00E152FE" w:rsidP="00982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Врач-инфекционист </w:t>
      </w:r>
      <w:r w:rsidR="00982EB9"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ОЛПП </w:t>
      </w:r>
      <w:proofErr w:type="spellStart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Сергалиева</w:t>
      </w:r>
      <w:proofErr w:type="spellEnd"/>
      <w:r w:rsidRPr="00982E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А.Ш.</w:t>
      </w: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4C07" w:rsidRDefault="00B34C07" w:rsidP="0009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E5C" w:rsidRPr="00676353" w:rsidRDefault="008A1E5C" w:rsidP="006763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E5C" w:rsidRPr="00676353" w:rsidRDefault="008A1E5C" w:rsidP="008A1E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Инфекция, вызванная вирусом гепатита</w:t>
      </w:r>
      <w:proofErr w:type="gramStart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6763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(ВГС), очень широко распространена среди ВИЧ-инфицированных пациентов во всем мире. Причем эти заболевания рассматривают как единую глобальную проблему современности.</w:t>
      </w:r>
    </w:p>
    <w:p w:rsidR="00312434" w:rsidRPr="00CE2EAD" w:rsidRDefault="00312434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Согласно результатам эпидемиологических исследований, распространенность инфекции, вызванной ВГС, особенно высока среди ПИН. Существует несколько объективных причин того, что лишь немногим пациентам с </w:t>
      </w:r>
      <w:proofErr w:type="spellStart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коинфекцией</w:t>
      </w:r>
      <w:proofErr w:type="spellEnd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проводится лечение гепатита</w:t>
      </w:r>
      <w:proofErr w:type="gramStart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продолжение употребления наркотиков, при лечении гепатита С часто наблюдаются нейропсихологические побочные эффекты и проявления токсичности лекарственных средств, недоступность дорогостоящих лекарственных средств для большого числа пациентов.</w:t>
      </w:r>
    </w:p>
    <w:p w:rsidR="00312434" w:rsidRPr="00CE2EAD" w:rsidRDefault="00312434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Республике Казахстан широко распространено сочетание ВИЧ-инфекции с гепатитом С. Среди ПИН, относящихся   к    группе    наибольшего    риска,    инфицированность    ВИЧ    и    ВГС    составляет 80-90%. В Павлодарской области этот показатель на 31.12.2011 года составил 87,2%, тогда как ПИН составили от общего числа ВИЧ – инфицированных на тот же период 72,1%. </w:t>
      </w:r>
    </w:p>
    <w:p w:rsidR="00312434" w:rsidRPr="00CE2EAD" w:rsidRDefault="00312434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популяции ПИН ВГС передается очень легко, что осложняет профилактику заражения. Передача вируса может происходить несколькими путями:</w:t>
      </w:r>
    </w:p>
    <w:p w:rsidR="00312434" w:rsidRPr="00CE2EAD" w:rsidRDefault="00312434" w:rsidP="0031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через общие иглы и шприцы;</w:t>
      </w:r>
    </w:p>
    <w:p w:rsidR="00312434" w:rsidRPr="00CE2EAD" w:rsidRDefault="00312434" w:rsidP="0031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через общие вспомогательные средства (например, емкости для разведения наркотика, соломинки, тампоны, жгуты и вата для фильтрования);</w:t>
      </w:r>
    </w:p>
    <w:p w:rsidR="00312434" w:rsidRPr="00CE2EAD" w:rsidRDefault="00312434" w:rsidP="0031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введении нескольких доз наркотика одним шприцем;</w:t>
      </w:r>
    </w:p>
    <w:p w:rsidR="00312434" w:rsidRPr="00CE2EAD" w:rsidRDefault="00312434" w:rsidP="0031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случайном уколе иглой.</w:t>
      </w:r>
    </w:p>
    <w:p w:rsidR="00312434" w:rsidRDefault="00312434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Казахстане в течение нескольких последних лет </w:t>
      </w:r>
      <w:proofErr w:type="gramStart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АРТ</w:t>
      </w:r>
      <w:proofErr w:type="gramEnd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ВИЧ-инфицированных проводится в рамках гарантированного </w:t>
      </w:r>
      <w:proofErr w:type="spellStart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обьема</w:t>
      </w:r>
      <w:proofErr w:type="spellEnd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бесплатной медицинской помощи, т.е. при наличии показаний лечение доступно каждому. Совершенно очевидно,  что люди с ВИЧ-инфекцией стали жить  дольше,  благодаря  доступности и широкому использованию этих методов лечения.</w:t>
      </w:r>
    </w:p>
    <w:p w:rsidR="005879B1" w:rsidRPr="008E523C" w:rsidRDefault="005879B1" w:rsidP="005879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52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развитых странах обязательная проверка донорской крови в значительной степени сократила возможность передачи вируса при её использовании.</w:t>
      </w:r>
    </w:p>
    <w:p w:rsidR="005879B1" w:rsidRPr="008E523C" w:rsidRDefault="005879B1" w:rsidP="005879B1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E523C">
        <w:rPr>
          <w:color w:val="212529"/>
          <w:sz w:val="28"/>
          <w:szCs w:val="28"/>
        </w:rPr>
        <w:t>— в отличие от врождённого иммунодефицита.</w:t>
      </w:r>
    </w:p>
    <w:p w:rsidR="005879B1" w:rsidRPr="00CE2EAD" w:rsidRDefault="005879B1" w:rsidP="005879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ВИЧ </w:t>
      </w:r>
      <w:proofErr w:type="gramStart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заражает</w:t>
      </w:r>
      <w:proofErr w:type="gramEnd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прежде всего клетки иммунной системы (CD4+ Т-лимфоциты, макрофаги и дендритные клетки), а также некоторые другие типы клеток. </w:t>
      </w:r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Инфицированные ВИЧ CD4+ Т-лимфоциты постепенно гибнут. Их гибель обусловлена главным образом тремя факторами:</w:t>
      </w:r>
    </w:p>
    <w:p w:rsidR="005879B1" w:rsidRPr="00CE2EAD" w:rsidRDefault="005879B1" w:rsidP="00587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непосредственным разрушением клеток вирусом;</w:t>
      </w:r>
    </w:p>
    <w:p w:rsidR="005879B1" w:rsidRPr="00CE2EAD" w:rsidRDefault="005879B1" w:rsidP="00587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запрограммированной клеточной смертью;</w:t>
      </w:r>
    </w:p>
    <w:p w:rsidR="005879B1" w:rsidRPr="00CE2EAD" w:rsidRDefault="005879B1" w:rsidP="00587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убийством инфицированных клеток CD8+ Т-лимфоцитами.</w:t>
      </w:r>
    </w:p>
    <w:p w:rsidR="005879B1" w:rsidRPr="00CE2EAD" w:rsidRDefault="005879B1" w:rsidP="005879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Постепенно </w:t>
      </w:r>
      <w:proofErr w:type="spellStart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субпопуляция</w:t>
      </w:r>
      <w:proofErr w:type="spellEnd"/>
      <w:r w:rsidRPr="00CE2E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CD4+ Т-лимфоцитов сокращается, в результате чего клеточный иммунитет снижается, при достижении критического уровня количества CD4+ Т-лимфоцитов организм становится восприимчивым к оппортунистическим (условно-патогенным) инфекциям.</w:t>
      </w:r>
    </w:p>
    <w:p w:rsidR="005879B1" w:rsidRPr="00CE2EAD" w:rsidRDefault="005879B1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312434" w:rsidRPr="00CE2EAD" w:rsidRDefault="00312434" w:rsidP="003124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С 2011 года в рамках гарантированного </w:t>
      </w:r>
      <w:proofErr w:type="spellStart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обьема</w:t>
      </w:r>
      <w:proofErr w:type="spellEnd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бесплатной медицинской помощи при наличии показаний начато лечение инфекции, вызванной ВГС. Целью этой программы является противовирусная терапия всем ВИЧ-инфицированным, нуждающимся в лечении, с использованием наиболее   перспективных и экономически приемлемых схем лечения. Это позволит снизить риск развития тяжелого, угрожаемого жизни заболевания вирусного гепатита</w:t>
      </w:r>
      <w:proofErr w:type="gramStart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, уменьшить число его осложнений и продлить жизнь ВИЧ-инфицированным. Лечебная тактика направлена так жена начало терапии до развития тяжелых поражений иммунной системы </w:t>
      </w:r>
      <w:proofErr w:type="gramStart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АРТ</w:t>
      </w:r>
      <w:proofErr w:type="gramEnd"/>
      <w:r w:rsidRPr="00CE2E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должна стать неотъемлемой частью комплексной медицинской помощи ВИЧ-инфицированным.</w:t>
      </w:r>
    </w:p>
    <w:p w:rsidR="00CE2EAD" w:rsidRDefault="00CE2EAD" w:rsidP="00985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D" w:rsidRPr="00CE2EAD" w:rsidRDefault="00CE2EAD" w:rsidP="00CE2EAD">
      <w:pPr>
        <w:spacing w:after="0" w:line="240" w:lineRule="auto"/>
        <w:jc w:val="both"/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>Вирусный гепатит</w:t>
      </w:r>
      <w:proofErr w:type="gramStart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 – воспалительное заболевание печени, вызванное соответствующим вирусом. В течение многих лет болезнь может протекать без симптомов, что делает ее особенно опасной: велика вероятность развития последствий – цирроза и рака печени. Именно поэтому так важно своевременно выявить заболевание и начать лечение.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может протекать в острой и хронической формах. Острая форма чаще всего проходит бессимптомно и диагностируется только случайно при обнаружении в крови маркеров острого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– анти-HCV-</w:t>
      </w:r>
      <w:proofErr w:type="spell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IgM</w:t>
      </w:r>
      <w:proofErr w:type="spell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, который сохраняется в крови не больше 6 месяцев после заражения вирусом.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После перенесенного острого вирусного гепатита C возможно три варианта развития событий.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>Вариант 1.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Примерено у 20% пациентов происходит полное выздоровление.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>Вариант 2.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У 20% пациентов развивается неактивный хронический вирусный 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с</w:t>
      </w:r>
      <w:proofErr w:type="spell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отсутствием лабораторных маркеров воспалительного процесса в печени.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Вариант 3.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У остальных 60% наблюдается хронический гепатит с клиническими и лабораторными проявлениями поражения печени.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Переход заболевания в хроническую форму происходит незаметно. Повреждение печени с годами нарастает и у пациента формируется фиброз с последующим нарушением функции печени. Болезнь прогрессирует медленно, годами. У пациентов с активным гепатитом риск формирования цирроза в течение 20 лет достигает 20%, из них у 5% развивается рак печени.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Пути передачи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такие же, как и у гепатита В: через кровь, при половом контакте, от матери к ребенку. Большинство случаев заражения гепатитом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в России приходится на употребление инъекционных наркотиков. Заражение половым путем происходит реже, так же как и передача вируса от матери к ребенку во время беременности. Кормление при заболевании не запрещено, однако следует соблюдать осторожность при появлении крови на сосках.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При бытовых контактах заразиться вирусом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невозможно. Вирус не передается воздушно-капельным путем, при рукопожатии, объятиях и использовании общей посуды. Больные вирусным гепатитом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не нуждаются в изоляции и не представляют опасности для окружающих. В России они, однако, освобождаются от призыва в армию.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>Особенность вируса гепатита</w:t>
      </w:r>
      <w:proofErr w:type="gramStart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Вирус гепатита С отличается генетической изменчивостью и способностью к мутациям. Существует 6 основных генотипов вируса и более 40 подтипов. Именно поэтому вирусу зачастую удается «обмануть» иммунную систему, что приводит к развитию хронического вирусного гепатита 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С.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Однако в настоящее время во многих лабораториях медицинских учреждений России (в том числе в Кировском СПИД-центре) существует процедура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генотипирования</w:t>
      </w:r>
      <w:proofErr w:type="spell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– определения генотипа и подтипа вируса гепатита С. Она позволяет лечащему врачу предсказать шансы пациента на успешное лечение и помогает подобрать правильную схему терапии, наиболее подходящие дозы медикаментов и длительность курса их приема.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Но сегодня 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продолжает оставаться одной из главных причин, приводящих к пересадке печени, поэтому его лечение откладывать нельзя.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Кроме того, 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часто является сопутствующим заболеванием при ВИЧ-инфекции, так как оба вируса распространяются через контакт с кровью. </w:t>
      </w:r>
      <w:proofErr w:type="gram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Такая</w:t>
      </w:r>
      <w:proofErr w:type="gram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коинфекция</w:t>
      </w:r>
      <w:proofErr w:type="spellEnd"/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 xml:space="preserve"> создает несколько особенных проблем:</w:t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br/>
        <w:t> 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делает ВИЧ сильнее (отчасти это связано с повреждениями печени);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люди, у которых выявлены обе инфекции, более подвержены депрессиям;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у людей с ВИЧ 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может протекать тяжелее и вызывать серьезные повреждения печени или полный ее отказ;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пациенты с ВИЧ с большей вероятностью инфицируют других гепатитом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, поскольку их вирусная нагрузка выше;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препараты для лечения ВИЧ тяжелее переносятся людьми, имеющими 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;</w:t>
      </w:r>
    </w:p>
    <w:p w:rsidR="00CE2EAD" w:rsidRPr="00CE2EAD" w:rsidRDefault="00CE2EAD" w:rsidP="00CE2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гепатит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замедляет уровень роста клеток CD4 во время лечения ВИЧ-инфекции.</w:t>
      </w:r>
    </w:p>
    <w:p w:rsidR="00CE2EAD" w:rsidRPr="00CE2EAD" w:rsidRDefault="00CE2EAD" w:rsidP="00CE2EAD">
      <w:pPr>
        <w:spacing w:after="0" w:line="240" w:lineRule="auto"/>
        <w:jc w:val="both"/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  <w:t>Качественное и своевременное лечения гепатита</w:t>
      </w:r>
      <w:proofErr w:type="gramStart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имеет следующие 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преимущества: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 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есть вероятность полного излечения от вируса;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лечение в большинстве случаев позволяет замедлить патологический проце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сс в тк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ани печени и таким образом отдалить наступление необратимых тяжелых осложнений болезни, включая риск развития рака печени;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лечение снижает вероятность передачи инфекции окружающим, в частности, сексуальным партнерам;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успешная терапия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делает невозможной передачу вируса от матери к ребенку (при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коинфекции</w:t>
      </w:r>
      <w:proofErr w:type="spell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ВИЧ/ВГС риск инфицирования ребенка вирусом гепатита значительно выше, чем при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моноинфекции</w:t>
      </w:r>
      <w:proofErr w:type="spell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);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коинфекции</w:t>
      </w:r>
      <w:proofErr w:type="spell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ВИЧ/ВГС раннее успешное лечение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(до начала приема антиретровирусных препаратов) существенно упростит в будущем выбор режима АРВ-терапии и уменьшит риск усугубления токсических эффектов некоторых препаратов на печень;</w:t>
      </w:r>
    </w:p>
    <w:p w:rsidR="00CE2EAD" w:rsidRPr="00CE2EAD" w:rsidRDefault="00CE2EAD" w:rsidP="00CE2E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лечение гепатита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при достижении устойчивого вирусологического ответа снижает риски печеночных событий, в том числе приводящие к смерти, а также риски развития СПИД-индикаторных заболеваний, не связанных с заболеваниями печени.</w:t>
      </w:r>
    </w:p>
    <w:p w:rsidR="00CE2EAD" w:rsidRPr="00CE2EAD" w:rsidRDefault="00CE2EAD" w:rsidP="00CE2EAD">
      <w:pPr>
        <w:spacing w:after="0" w:line="240" w:lineRule="auto"/>
        <w:jc w:val="both"/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  <w:t>Способы защиты от гепатита</w:t>
      </w:r>
      <w:proofErr w:type="gramStart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>: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  <w:t> </w:t>
      </w:r>
    </w:p>
    <w:p w:rsidR="00CE2EAD" w:rsidRPr="00CE2EAD" w:rsidRDefault="00CE2EAD" w:rsidP="00CE2E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не употреблять наркотики;</w:t>
      </w:r>
    </w:p>
    <w:p w:rsidR="00CE2EAD" w:rsidRPr="00CE2EAD" w:rsidRDefault="00CE2EAD" w:rsidP="00CE2E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использовать только свои предметы личной гигиены (бритва, зубная щетка, маникюрные принадлежности);</w:t>
      </w:r>
    </w:p>
    <w:p w:rsidR="00CE2EAD" w:rsidRPr="00CE2EAD" w:rsidRDefault="00CE2EAD" w:rsidP="00CE2E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использовать презервативы при каждом половом контакте;</w:t>
      </w:r>
    </w:p>
    <w:p w:rsidR="00CE2EAD" w:rsidRPr="00CE2EAD" w:rsidRDefault="00CE2EAD" w:rsidP="00CE2E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внимательно следить за соблюдением стерильности инструментария при проведении любых медицинских и косметологических процедур, связанных с повреждением кожных покровов (в тат</w:t>
      </w:r>
      <w:proofErr w:type="gramStart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>у-</w:t>
      </w:r>
      <w:proofErr w:type="gramEnd"/>
      <w:r w:rsidRPr="00CE2EAD">
        <w:rPr>
          <w:rFonts w:ascii="ArialRegular" w:eastAsia="Times New Roman" w:hAnsi="ArialRegular" w:cs="Times New Roman"/>
          <w:color w:val="000000"/>
          <w:sz w:val="24"/>
          <w:szCs w:val="24"/>
          <w:lang w:eastAsia="ru-RU"/>
        </w:rPr>
        <w:t xml:space="preserve"> и пирсинг-салонах, медучреждениях).</w:t>
      </w:r>
    </w:p>
    <w:p w:rsidR="00CE2EAD" w:rsidRDefault="00CE2EAD" w:rsidP="00CE2EAD">
      <w:pPr>
        <w:spacing w:after="0" w:line="240" w:lineRule="auto"/>
        <w:jc w:val="both"/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  <w:t>Действующей вакцины от гепатита</w:t>
      </w:r>
      <w:proofErr w:type="gramStart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</w:t>
      </w:r>
      <w:proofErr w:type="gramEnd"/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на сегодняшний день пока не создано, но ее поиски активно ведутся.</w:t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</w:r>
      <w:r w:rsidRPr="00CE2EAD">
        <w:rPr>
          <w:rFonts w:ascii="ArialRegular" w:eastAsia="Times New Roman" w:hAnsi="ArialRegular" w:cs="Times New Roman"/>
          <w:b/>
          <w:bCs/>
          <w:color w:val="000000"/>
          <w:spacing w:val="5"/>
          <w:sz w:val="24"/>
          <w:szCs w:val="24"/>
          <w:lang w:eastAsia="ru-RU"/>
        </w:rPr>
        <w:br/>
        <w:t> 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Взаимное инфицирование ВИЧ-инфекцией и гепатитом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приводит к прогрессированию обоих заболеваний. Для наблюдения и лечения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важно знать генотип. Всего выделяют 4 генотипа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1-й, 2-й, 3-й и 4-й генотипы. Тактика лечения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основывается как на прогрессировании заболевания, определении генотипа, так и на прогрессировании ВИЧ-инфекции и показаниях силы иммунитета. Важно знать, что генотипы 1-й и 4-й сложнее поддаются лечению, чем генотипы 2-й и 3-й. На эффективность лечения генотипов 1-го и 4-го серьезное влияние оказывает состояние иммунитета. Другими словами, чем выше иммунный статус, тем больше шансов на успех при лечении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генотипов 1-го и 4-го. Если иммунный статус ниже или равен 350 клеткам CD4, то решение о начале лечения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принимается по результатам других анализов. Если иммунный статус ниже 200 клеток CD4, то лечение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назначается из-за его низкой эффективности, а рекомендуется начать принимать высокоактивную антиретровирусную терапию (ВААРТ). В некоторых случаях может приниматься решение об одновременном начале ВААРТ и лечении гепатита С.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у вас есть какие-то сомнения в назначении одновременной терапии, поговорите об этом со своим лечащим врачом. Если вы употребляете наркотические средства или алкоголь, то при назначении ВААРТ необходимо рассказать, какие именно препараты вы употребляете. Это связано с тем, что некоторые препараты ВААРТ взаимодействуют с некоторыми наркотическими препаратами, поэтому терапия может быть неэффективна, или, наоборот, может возникнуть риск передозировки наркотическими веществами.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Мнение о том, что наличие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негативно влияет на ВААРТ, - ошибочно!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Существует несколько стратегий лечения гепатита С. Для ее определения берется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множество анализов. На их основании принимается решение о лечении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начале приема ВААРТ или одновременного лечения гепатита С и приеме ВААРТ.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отличие от лечения туберкулеза препараты, применяемые при лечении вирусных гепатитов, не конфликтуют между собой.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и противопоказания для лечения гепатита С.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Это: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  беременность;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 заболевания сердца (например, ишемическая болезнь или сердечная недостаточность);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  злоупотребление алкоголем;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  декомпенсированный цирроз печени.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помнить, что при лечении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побочный эффект от некоторых препаратов часто наблюдается депрессия. В этом случае не следует самостоятельно прерывать лечение, а необходимо обратиться к врачу!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Продолжительность лечения гепатита</w:t>
      </w:r>
      <w:proofErr w:type="gramStart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зависимости от стратегии лечения разная. Но в среднем продолжается примерно один год.</w:t>
      </w: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1984" w:rsidRPr="00141984" w:rsidRDefault="00141984" w:rsidP="001419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9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наблюдении и лечении вирусных гепатитов очень важно проходить полное обследование, включая биохимические анализы крови. Это даст возможность лучше понять состояние организма, прогнозировать эффективность лечения и на ранней стадии предотвратить побочные эффекты.</w:t>
      </w:r>
    </w:p>
    <w:p w:rsidR="00CE2EAD" w:rsidRPr="00CE2EAD" w:rsidRDefault="00CE2EAD" w:rsidP="00CE2EAD">
      <w:pPr>
        <w:spacing w:after="0" w:line="240" w:lineRule="auto"/>
        <w:jc w:val="both"/>
        <w:rPr>
          <w:rFonts w:ascii="ArialRegular" w:eastAsia="Times New Roman" w:hAnsi="ArialRegular" w:cs="Times New Roman"/>
          <w:color w:val="000000"/>
          <w:spacing w:val="5"/>
          <w:sz w:val="24"/>
          <w:szCs w:val="24"/>
          <w:lang w:eastAsia="ru-RU"/>
        </w:rPr>
      </w:pPr>
    </w:p>
    <w:sectPr w:rsidR="00CE2EAD" w:rsidRPr="00C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57D"/>
    <w:multiLevelType w:val="multilevel"/>
    <w:tmpl w:val="C38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800DA"/>
    <w:multiLevelType w:val="multilevel"/>
    <w:tmpl w:val="C82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566DB"/>
    <w:multiLevelType w:val="multilevel"/>
    <w:tmpl w:val="782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36D8C"/>
    <w:multiLevelType w:val="multilevel"/>
    <w:tmpl w:val="A63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84A46"/>
    <w:multiLevelType w:val="multilevel"/>
    <w:tmpl w:val="328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C"/>
    <w:rsid w:val="00091715"/>
    <w:rsid w:val="00141984"/>
    <w:rsid w:val="002231F5"/>
    <w:rsid w:val="002B7938"/>
    <w:rsid w:val="002F79E3"/>
    <w:rsid w:val="00312434"/>
    <w:rsid w:val="00371F98"/>
    <w:rsid w:val="00376DC4"/>
    <w:rsid w:val="00396803"/>
    <w:rsid w:val="004E3039"/>
    <w:rsid w:val="00541D1D"/>
    <w:rsid w:val="00542C55"/>
    <w:rsid w:val="005879B1"/>
    <w:rsid w:val="00676353"/>
    <w:rsid w:val="00686971"/>
    <w:rsid w:val="00881033"/>
    <w:rsid w:val="008A1E5C"/>
    <w:rsid w:val="008E523C"/>
    <w:rsid w:val="00945195"/>
    <w:rsid w:val="00982EB9"/>
    <w:rsid w:val="00984E91"/>
    <w:rsid w:val="0098567F"/>
    <w:rsid w:val="00AE697C"/>
    <w:rsid w:val="00B34C07"/>
    <w:rsid w:val="00BE05AD"/>
    <w:rsid w:val="00C506AD"/>
    <w:rsid w:val="00CE2EAD"/>
    <w:rsid w:val="00D57ACC"/>
    <w:rsid w:val="00E13DDC"/>
    <w:rsid w:val="00E152FE"/>
    <w:rsid w:val="00EB13B4"/>
    <w:rsid w:val="00F2068C"/>
    <w:rsid w:val="00FA2867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infeksionist</dc:creator>
  <cp:keywords/>
  <dc:description/>
  <cp:lastModifiedBy>Келбет Болатовна</cp:lastModifiedBy>
  <cp:revision>30</cp:revision>
  <cp:lastPrinted>2020-01-14T08:09:00Z</cp:lastPrinted>
  <dcterms:created xsi:type="dcterms:W3CDTF">2020-01-09T05:21:00Z</dcterms:created>
  <dcterms:modified xsi:type="dcterms:W3CDTF">2020-09-24T07:18:00Z</dcterms:modified>
</cp:coreProperties>
</file>